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1D" w:rsidRPr="008566E2" w:rsidRDefault="007C2AA2" w:rsidP="0063421B">
      <w:pPr>
        <w:ind w:left="567" w:right="1133"/>
        <w:jc w:val="both"/>
        <w:rPr>
          <w:rFonts w:ascii="Times New Roman" w:hAnsi="Times New Roman" w:cs="Times New Roman"/>
          <w:b/>
          <w:sz w:val="28"/>
          <w:szCs w:val="28"/>
        </w:rPr>
      </w:pPr>
      <w:r>
        <w:rPr>
          <w:rFonts w:ascii="Times New Roman" w:hAnsi="Times New Roman" w:cs="Times New Roman"/>
          <w:b/>
          <w:sz w:val="28"/>
          <w:szCs w:val="28"/>
        </w:rPr>
        <w:t xml:space="preserve">Brevi cenni sulla vita </w:t>
      </w:r>
      <w:r w:rsidR="0063421B" w:rsidRPr="008566E2">
        <w:rPr>
          <w:rFonts w:ascii="Times New Roman" w:hAnsi="Times New Roman" w:cs="Times New Roman"/>
          <w:b/>
          <w:sz w:val="28"/>
          <w:szCs w:val="28"/>
        </w:rPr>
        <w:t xml:space="preserve"> professionale di Anna Rosaria PICCINNI </w:t>
      </w:r>
    </w:p>
    <w:p w:rsidR="0084231D" w:rsidRPr="0063421B" w:rsidRDefault="0084231D"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 xml:space="preserve">Anna Rosaria Piccinni, nata ad Alessano (Le) il 7/10/1955, dopo la maturità classica si è iscritta alla Facoltà di Giurisprudenza, presso l’Università degli Studi di Bari, </w:t>
      </w:r>
      <w:r w:rsidR="00CE62C3" w:rsidRPr="0063421B">
        <w:rPr>
          <w:rFonts w:ascii="Times New Roman" w:hAnsi="Times New Roman" w:cs="Times New Roman"/>
          <w:sz w:val="28"/>
          <w:szCs w:val="28"/>
        </w:rPr>
        <w:t>laureandosi con lode.</w:t>
      </w:r>
    </w:p>
    <w:p w:rsidR="006A77BF" w:rsidRDefault="00CE62C3"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Dopo il rituale praticantato, conseguiva</w:t>
      </w:r>
      <w:r w:rsidR="00367948">
        <w:rPr>
          <w:rFonts w:ascii="Times New Roman" w:hAnsi="Times New Roman" w:cs="Times New Roman"/>
          <w:sz w:val="28"/>
          <w:szCs w:val="28"/>
        </w:rPr>
        <w:t xml:space="preserve"> nel 1979</w:t>
      </w:r>
      <w:r w:rsidRPr="0063421B">
        <w:rPr>
          <w:rFonts w:ascii="Times New Roman" w:hAnsi="Times New Roman" w:cs="Times New Roman"/>
          <w:sz w:val="28"/>
          <w:szCs w:val="28"/>
        </w:rPr>
        <w:t xml:space="preserve"> l’abilitazione all’esercizio della professione legale presso la Corte d’Appello di Lecce. </w:t>
      </w:r>
    </w:p>
    <w:p w:rsidR="006A77BF" w:rsidRDefault="00CE62C3"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Appassionata  sin dagli studi universitari delle materie criminologiche, ha scelto di partecipare ad un concorso per accedere alla carriera direttiva nell’Amministrazione Penitenziaria</w:t>
      </w:r>
      <w:r w:rsidR="00367948">
        <w:rPr>
          <w:rFonts w:ascii="Times New Roman" w:hAnsi="Times New Roman" w:cs="Times New Roman"/>
          <w:sz w:val="28"/>
          <w:szCs w:val="28"/>
        </w:rPr>
        <w:t>.</w:t>
      </w:r>
    </w:p>
    <w:p w:rsidR="007A0894" w:rsidRPr="0063421B" w:rsidRDefault="00BA4F56"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Ha iniziato l’esperienza  nell’amministrazione penitenziaria l’1 giugno del 1983 come vicedirettore nella Casa C</w:t>
      </w:r>
      <w:r w:rsidR="007A0894" w:rsidRPr="0063421B">
        <w:rPr>
          <w:rFonts w:ascii="Times New Roman" w:hAnsi="Times New Roman" w:cs="Times New Roman"/>
          <w:sz w:val="28"/>
          <w:szCs w:val="28"/>
        </w:rPr>
        <w:t>ircondariale di Brindisi divenendone direttore nel 1986 fino all’ottobre 1989, quando si trasferiva presso gli Istituti Penali di Lecce, città di residenza della famiglia, con funzioni di vicedirettore.</w:t>
      </w:r>
    </w:p>
    <w:p w:rsidR="00F7364D" w:rsidRPr="0063421B" w:rsidRDefault="007752BA"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 xml:space="preserve">Dal 1 febbraio 1984, affidatale la titolarità della direzione degli Istituti leccesi, continuava ad occuparsi della complessa gestione penitenziaria di detenuti del circuito di alta sicurezza, di sottoposti  regime 41 bis, collaboratori di giustizia, uomini e donne, </w:t>
      </w:r>
      <w:proofErr w:type="spellStart"/>
      <w:r w:rsidRPr="0063421B">
        <w:rPr>
          <w:rFonts w:ascii="Times New Roman" w:hAnsi="Times New Roman" w:cs="Times New Roman"/>
          <w:sz w:val="28"/>
          <w:szCs w:val="28"/>
        </w:rPr>
        <w:t>nonchè</w:t>
      </w:r>
      <w:proofErr w:type="spellEnd"/>
      <w:r w:rsidRPr="0063421B">
        <w:rPr>
          <w:rFonts w:ascii="Times New Roman" w:hAnsi="Times New Roman" w:cs="Times New Roman"/>
          <w:sz w:val="28"/>
          <w:szCs w:val="28"/>
        </w:rPr>
        <w:t xml:space="preserve"> della numerosissima presenza di detenuti/e, affrontando anche per questi ultimi le difficili problematiche derivant</w:t>
      </w:r>
      <w:r w:rsidR="00F7364D" w:rsidRPr="0063421B">
        <w:rPr>
          <w:rFonts w:ascii="Times New Roman" w:hAnsi="Times New Roman" w:cs="Times New Roman"/>
          <w:sz w:val="28"/>
          <w:szCs w:val="28"/>
        </w:rPr>
        <w:t xml:space="preserve">i dalla tossicodipendenza, dai disturbi psichiatrici, dalla maternità in carcere e la terrificante esperienza dei bambini  “detenuti”, spesso, in anni ormai così lontani, in assenza di adeguate normative e risorse, riuscendo a conciliare le esigenze della sicurezza con quelle </w:t>
      </w:r>
      <w:proofErr w:type="spellStart"/>
      <w:r w:rsidR="00F7364D" w:rsidRPr="0063421B">
        <w:rPr>
          <w:rFonts w:ascii="Times New Roman" w:hAnsi="Times New Roman" w:cs="Times New Roman"/>
          <w:sz w:val="28"/>
          <w:szCs w:val="28"/>
        </w:rPr>
        <w:t>trattamentali</w:t>
      </w:r>
      <w:proofErr w:type="spellEnd"/>
      <w:r w:rsidR="00F7364D" w:rsidRPr="0063421B">
        <w:rPr>
          <w:rFonts w:ascii="Times New Roman" w:hAnsi="Times New Roman" w:cs="Times New Roman"/>
          <w:sz w:val="28"/>
          <w:szCs w:val="28"/>
        </w:rPr>
        <w:t>, spesso considerate di minor interesse.</w:t>
      </w:r>
      <w:r w:rsidR="00EF7B0B" w:rsidRPr="0063421B">
        <w:rPr>
          <w:rFonts w:ascii="Times New Roman" w:hAnsi="Times New Roman" w:cs="Times New Roman"/>
          <w:sz w:val="28"/>
          <w:szCs w:val="28"/>
        </w:rPr>
        <w:t xml:space="preserve"> La D</w:t>
      </w:r>
      <w:r w:rsidR="007533D1" w:rsidRPr="0063421B">
        <w:rPr>
          <w:rFonts w:ascii="Times New Roman" w:hAnsi="Times New Roman" w:cs="Times New Roman"/>
          <w:sz w:val="28"/>
          <w:szCs w:val="28"/>
        </w:rPr>
        <w:t>.ssa Piccini, negli an</w:t>
      </w:r>
      <w:r w:rsidR="00CD7339" w:rsidRPr="0063421B">
        <w:rPr>
          <w:rFonts w:ascii="Times New Roman" w:hAnsi="Times New Roman" w:cs="Times New Roman"/>
          <w:sz w:val="28"/>
          <w:szCs w:val="28"/>
        </w:rPr>
        <w:t>ni in cui ha diretto il Carcere di Lecce, ha sempre avuto</w:t>
      </w:r>
      <w:r w:rsidR="007533D1" w:rsidRPr="0063421B">
        <w:rPr>
          <w:rFonts w:ascii="Times New Roman" w:hAnsi="Times New Roman" w:cs="Times New Roman"/>
          <w:sz w:val="28"/>
          <w:szCs w:val="28"/>
        </w:rPr>
        <w:t xml:space="preserve"> grande attenzione alla condizione della detenzione femminile e del ruolo dell’istruzione e della cultura quale fattore di rieducazione.</w:t>
      </w:r>
    </w:p>
    <w:p w:rsidR="00B26FE0" w:rsidRPr="0063421B" w:rsidRDefault="00434710"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N</w:t>
      </w:r>
      <w:r w:rsidR="00367948">
        <w:rPr>
          <w:rFonts w:ascii="Times New Roman" w:hAnsi="Times New Roman" w:cs="Times New Roman"/>
          <w:sz w:val="28"/>
          <w:szCs w:val="28"/>
        </w:rPr>
        <w:t>ei percorsi per la Legalità ha</w:t>
      </w:r>
      <w:r w:rsidRPr="0063421B">
        <w:rPr>
          <w:rFonts w:ascii="Times New Roman" w:hAnsi="Times New Roman" w:cs="Times New Roman"/>
          <w:sz w:val="28"/>
          <w:szCs w:val="28"/>
        </w:rPr>
        <w:t xml:space="preserve"> lavorato anche su tematiche difficili e rischiose come l’incontro tra detenuti del circuito Alta sicurezza  condannati per reati associativi ed alcuni familiari di caduti per mano di mafia, </w:t>
      </w:r>
      <w:r w:rsidR="00EF7B0B" w:rsidRPr="0063421B">
        <w:rPr>
          <w:rFonts w:ascii="Times New Roman" w:hAnsi="Times New Roman" w:cs="Times New Roman"/>
          <w:sz w:val="28"/>
          <w:szCs w:val="28"/>
        </w:rPr>
        <w:t>accompagnati in tali percorsi dall’Associazione “Libera” e con la presenza di Don Luigi Ciotti.</w:t>
      </w:r>
    </w:p>
    <w:p w:rsidR="0006337A" w:rsidRPr="0063421B" w:rsidRDefault="0006337A" w:rsidP="0063421B">
      <w:pPr>
        <w:ind w:left="567" w:right="1133"/>
        <w:jc w:val="both"/>
        <w:rPr>
          <w:rFonts w:ascii="Times New Roman" w:hAnsi="Times New Roman" w:cs="Times New Roman"/>
          <w:sz w:val="28"/>
          <w:szCs w:val="28"/>
        </w:rPr>
      </w:pPr>
    </w:p>
    <w:p w:rsidR="00BA4F56" w:rsidRPr="0063421B" w:rsidRDefault="004A562A"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lastRenderedPageBreak/>
        <w:t>Nel corso della quasi trentennale</w:t>
      </w:r>
      <w:r w:rsidR="00AF0D4D" w:rsidRPr="0063421B">
        <w:rPr>
          <w:rFonts w:ascii="Times New Roman" w:hAnsi="Times New Roman" w:cs="Times New Roman"/>
          <w:sz w:val="28"/>
          <w:szCs w:val="28"/>
        </w:rPr>
        <w:t xml:space="preserve"> attività</w:t>
      </w:r>
      <w:r w:rsidRPr="0063421B">
        <w:rPr>
          <w:rFonts w:ascii="Times New Roman" w:hAnsi="Times New Roman" w:cs="Times New Roman"/>
          <w:sz w:val="28"/>
          <w:szCs w:val="28"/>
        </w:rPr>
        <w:t xml:space="preserve"> nel l’Amministrazione </w:t>
      </w:r>
      <w:r w:rsidR="00EF7B0B" w:rsidRPr="0063421B">
        <w:rPr>
          <w:rFonts w:ascii="Times New Roman" w:hAnsi="Times New Roman" w:cs="Times New Roman"/>
          <w:sz w:val="28"/>
          <w:szCs w:val="28"/>
        </w:rPr>
        <w:t>Penitenziaria, la D</w:t>
      </w:r>
      <w:r w:rsidRPr="0063421B">
        <w:rPr>
          <w:rFonts w:ascii="Times New Roman" w:hAnsi="Times New Roman" w:cs="Times New Roman"/>
          <w:sz w:val="28"/>
          <w:szCs w:val="28"/>
        </w:rPr>
        <w:t xml:space="preserve">.ssa </w:t>
      </w:r>
      <w:proofErr w:type="spellStart"/>
      <w:r w:rsidRPr="0063421B">
        <w:rPr>
          <w:rFonts w:ascii="Times New Roman" w:hAnsi="Times New Roman" w:cs="Times New Roman"/>
          <w:sz w:val="28"/>
          <w:szCs w:val="28"/>
        </w:rPr>
        <w:t>Piccinni</w:t>
      </w:r>
      <w:proofErr w:type="spellEnd"/>
      <w:r w:rsidRPr="0063421B">
        <w:rPr>
          <w:rFonts w:ascii="Times New Roman" w:hAnsi="Times New Roman" w:cs="Times New Roman"/>
          <w:sz w:val="28"/>
          <w:szCs w:val="28"/>
        </w:rPr>
        <w:t xml:space="preserve"> ha  </w:t>
      </w:r>
      <w:r w:rsidR="00AF0D4D" w:rsidRPr="0063421B">
        <w:rPr>
          <w:rFonts w:ascii="Times New Roman" w:hAnsi="Times New Roman" w:cs="Times New Roman"/>
          <w:sz w:val="28"/>
          <w:szCs w:val="28"/>
        </w:rPr>
        <w:t xml:space="preserve">maturato una variegata esperienza che va dalla gestione del personale di entrambi i comparti (ministeri e sicurezza), anche sotto il profilo disciplinare, delle relazioni sindacali, della formazione , dell’organizzazione del lavoro,  alla redazione del progetto d’istituto e dell’annuale progetto pedagogico, supplendo alle ben </w:t>
      </w:r>
      <w:r w:rsidR="00171E7D" w:rsidRPr="0063421B">
        <w:rPr>
          <w:rFonts w:ascii="Times New Roman" w:hAnsi="Times New Roman" w:cs="Times New Roman"/>
          <w:sz w:val="28"/>
          <w:szCs w:val="28"/>
        </w:rPr>
        <w:t>note e sempre più esigue risors</w:t>
      </w:r>
      <w:r w:rsidR="00AF0D4D" w:rsidRPr="0063421B">
        <w:rPr>
          <w:rFonts w:ascii="Times New Roman" w:hAnsi="Times New Roman" w:cs="Times New Roman"/>
          <w:sz w:val="28"/>
          <w:szCs w:val="28"/>
        </w:rPr>
        <w:t>e sia umane che finanziarie</w:t>
      </w:r>
      <w:r w:rsidR="00171E7D" w:rsidRPr="0063421B">
        <w:rPr>
          <w:rFonts w:ascii="Times New Roman" w:hAnsi="Times New Roman" w:cs="Times New Roman"/>
          <w:sz w:val="28"/>
          <w:szCs w:val="28"/>
        </w:rPr>
        <w:t xml:space="preserve"> costruendo una rete di collaborazione con associazioni</w:t>
      </w:r>
      <w:r w:rsidR="007752BA" w:rsidRPr="0063421B">
        <w:rPr>
          <w:rFonts w:ascii="Times New Roman" w:hAnsi="Times New Roman" w:cs="Times New Roman"/>
          <w:sz w:val="28"/>
          <w:szCs w:val="28"/>
        </w:rPr>
        <w:t xml:space="preserve"> </w:t>
      </w:r>
      <w:r w:rsidR="00171E7D" w:rsidRPr="0063421B">
        <w:rPr>
          <w:rFonts w:ascii="Times New Roman" w:hAnsi="Times New Roman" w:cs="Times New Roman"/>
          <w:sz w:val="28"/>
          <w:szCs w:val="28"/>
        </w:rPr>
        <w:t>di volontariato e non, laiche e collegate al mondo cattolico, ent</w:t>
      </w:r>
      <w:r w:rsidR="00D37C3C" w:rsidRPr="0063421B">
        <w:rPr>
          <w:rFonts w:ascii="Times New Roman" w:hAnsi="Times New Roman" w:cs="Times New Roman"/>
          <w:sz w:val="28"/>
          <w:szCs w:val="28"/>
        </w:rPr>
        <w:t xml:space="preserve">i locali, cittadini. </w:t>
      </w:r>
    </w:p>
    <w:p w:rsidR="00F60EA1" w:rsidRPr="0063421B" w:rsidRDefault="00CF0DBF"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 xml:space="preserve">Nel giugno 2011 la d.ssa </w:t>
      </w:r>
      <w:proofErr w:type="spellStart"/>
      <w:r w:rsidRPr="0063421B">
        <w:rPr>
          <w:rFonts w:ascii="Times New Roman" w:hAnsi="Times New Roman" w:cs="Times New Roman"/>
          <w:sz w:val="28"/>
          <w:szCs w:val="28"/>
        </w:rPr>
        <w:t>Piccinni</w:t>
      </w:r>
      <w:proofErr w:type="spellEnd"/>
      <w:r w:rsidRPr="0063421B">
        <w:rPr>
          <w:rFonts w:ascii="Times New Roman" w:hAnsi="Times New Roman" w:cs="Times New Roman"/>
          <w:sz w:val="28"/>
          <w:szCs w:val="28"/>
        </w:rPr>
        <w:t xml:space="preserve"> assumeva l’incarico di Direttore dell’Ufficio del Personale  e della Formazione del Provveditorato Re</w:t>
      </w:r>
      <w:r w:rsidR="00367948">
        <w:rPr>
          <w:rFonts w:ascii="Times New Roman" w:hAnsi="Times New Roman" w:cs="Times New Roman"/>
          <w:sz w:val="28"/>
          <w:szCs w:val="28"/>
        </w:rPr>
        <w:t>gionale di Bari, ove completava</w:t>
      </w:r>
      <w:r w:rsidRPr="0063421B">
        <w:rPr>
          <w:rFonts w:ascii="Times New Roman" w:hAnsi="Times New Roman" w:cs="Times New Roman"/>
          <w:sz w:val="28"/>
          <w:szCs w:val="28"/>
        </w:rPr>
        <w:t xml:space="preserve">, dal punto di vista dell’ufficio Superiore, la già ben sedimentata esperienza  </w:t>
      </w:r>
      <w:r w:rsidR="00F60EA1" w:rsidRPr="0063421B">
        <w:rPr>
          <w:rFonts w:ascii="Times New Roman" w:hAnsi="Times New Roman" w:cs="Times New Roman"/>
          <w:sz w:val="28"/>
          <w:szCs w:val="28"/>
        </w:rPr>
        <w:t>in materia di gestione del personale , ora anche quello  di cui l’Amministrazione si avvale per l’osservazione scientifica ed il sostegno psicologico dei detenuti, il sistema della relazioni s</w:t>
      </w:r>
      <w:r w:rsidR="004857C6" w:rsidRPr="0063421B">
        <w:rPr>
          <w:rFonts w:ascii="Times New Roman" w:hAnsi="Times New Roman" w:cs="Times New Roman"/>
          <w:sz w:val="28"/>
          <w:szCs w:val="28"/>
        </w:rPr>
        <w:t>indacali nell’ambito regionale .</w:t>
      </w:r>
    </w:p>
    <w:p w:rsidR="002514EA" w:rsidRDefault="002F13BD"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Ha ricoperto molteplici incarichi nell’</w:t>
      </w:r>
      <w:r w:rsidR="00367948">
        <w:rPr>
          <w:rFonts w:ascii="Times New Roman" w:hAnsi="Times New Roman" w:cs="Times New Roman"/>
          <w:sz w:val="28"/>
          <w:szCs w:val="28"/>
        </w:rPr>
        <w:t>Amministrazione di appartenenza</w:t>
      </w:r>
      <w:r w:rsidRPr="0063421B">
        <w:rPr>
          <w:rFonts w:ascii="Times New Roman" w:hAnsi="Times New Roman" w:cs="Times New Roman"/>
          <w:sz w:val="28"/>
          <w:szCs w:val="28"/>
        </w:rPr>
        <w:t xml:space="preserve">: funzionario istruttore </w:t>
      </w:r>
      <w:r w:rsidR="00015EE0" w:rsidRPr="0063421B">
        <w:rPr>
          <w:rFonts w:ascii="Times New Roman" w:hAnsi="Times New Roman" w:cs="Times New Roman"/>
          <w:sz w:val="28"/>
          <w:szCs w:val="28"/>
        </w:rPr>
        <w:t>, componente e presidente del Consiglio di Disciplina  per il Provveditorato della Puglia,</w:t>
      </w:r>
      <w:r w:rsidR="002514EA" w:rsidRPr="0063421B">
        <w:rPr>
          <w:rFonts w:ascii="Times New Roman" w:hAnsi="Times New Roman" w:cs="Times New Roman"/>
          <w:sz w:val="28"/>
          <w:szCs w:val="28"/>
        </w:rPr>
        <w:t xml:space="preserve"> componente della Commissione  Regionale Arbitrale  etc. </w:t>
      </w:r>
    </w:p>
    <w:p w:rsidR="002F13BD" w:rsidRDefault="008566E2" w:rsidP="00367948">
      <w:pPr>
        <w:ind w:right="1133"/>
        <w:jc w:val="both"/>
        <w:rPr>
          <w:rFonts w:ascii="Times New Roman" w:hAnsi="Times New Roman" w:cs="Times New Roman"/>
          <w:sz w:val="28"/>
          <w:szCs w:val="28"/>
        </w:rPr>
      </w:pPr>
      <w:r w:rsidRPr="0063421B">
        <w:rPr>
          <w:rFonts w:ascii="Times New Roman" w:hAnsi="Times New Roman" w:cs="Times New Roman"/>
          <w:sz w:val="28"/>
          <w:szCs w:val="28"/>
        </w:rPr>
        <w:t>Da</w:t>
      </w:r>
      <w:r>
        <w:rPr>
          <w:rFonts w:ascii="Times New Roman" w:hAnsi="Times New Roman" w:cs="Times New Roman"/>
          <w:sz w:val="28"/>
          <w:szCs w:val="28"/>
        </w:rPr>
        <w:t>l</w:t>
      </w:r>
      <w:r w:rsidRPr="0063421B">
        <w:rPr>
          <w:rFonts w:ascii="Times New Roman" w:hAnsi="Times New Roman" w:cs="Times New Roman"/>
          <w:sz w:val="28"/>
          <w:szCs w:val="28"/>
        </w:rPr>
        <w:t xml:space="preserve"> </w:t>
      </w:r>
      <w:r w:rsidR="002514EA" w:rsidRPr="0063421B">
        <w:rPr>
          <w:rFonts w:ascii="Times New Roman" w:hAnsi="Times New Roman" w:cs="Times New Roman"/>
          <w:sz w:val="28"/>
          <w:szCs w:val="28"/>
        </w:rPr>
        <w:t>settembre</w:t>
      </w:r>
      <w:r w:rsidR="004857C6" w:rsidRPr="0063421B">
        <w:rPr>
          <w:rFonts w:ascii="Times New Roman" w:hAnsi="Times New Roman" w:cs="Times New Roman"/>
          <w:sz w:val="28"/>
          <w:szCs w:val="28"/>
        </w:rPr>
        <w:t xml:space="preserve"> 2013</w:t>
      </w:r>
      <w:r>
        <w:rPr>
          <w:rFonts w:ascii="Times New Roman" w:hAnsi="Times New Roman" w:cs="Times New Roman"/>
          <w:sz w:val="28"/>
          <w:szCs w:val="28"/>
        </w:rPr>
        <w:t xml:space="preserve"> è  </w:t>
      </w:r>
      <w:r w:rsidR="006A77BF">
        <w:rPr>
          <w:rFonts w:ascii="Times New Roman" w:hAnsi="Times New Roman" w:cs="Times New Roman"/>
          <w:sz w:val="28"/>
          <w:szCs w:val="28"/>
        </w:rPr>
        <w:t xml:space="preserve">Dirigente </w:t>
      </w:r>
      <w:r w:rsidR="006A77BF" w:rsidRPr="0063421B">
        <w:rPr>
          <w:rFonts w:ascii="Times New Roman" w:hAnsi="Times New Roman" w:cs="Times New Roman"/>
          <w:sz w:val="28"/>
          <w:szCs w:val="28"/>
        </w:rPr>
        <w:t xml:space="preserve"> </w:t>
      </w:r>
      <w:r w:rsidR="002514EA" w:rsidRPr="0063421B">
        <w:rPr>
          <w:rFonts w:ascii="Times New Roman" w:hAnsi="Times New Roman" w:cs="Times New Roman"/>
          <w:sz w:val="28"/>
          <w:szCs w:val="28"/>
        </w:rPr>
        <w:t>presso la Presidenza del Consiglio, per l’U</w:t>
      </w:r>
      <w:r>
        <w:rPr>
          <w:rFonts w:ascii="Times New Roman" w:hAnsi="Times New Roman" w:cs="Times New Roman"/>
          <w:sz w:val="28"/>
          <w:szCs w:val="28"/>
        </w:rPr>
        <w:t xml:space="preserve">fficio del Segretario Generale dove </w:t>
      </w:r>
      <w:r w:rsidR="002514EA" w:rsidRPr="0063421B">
        <w:rPr>
          <w:rFonts w:ascii="Times New Roman" w:hAnsi="Times New Roman" w:cs="Times New Roman"/>
          <w:sz w:val="28"/>
          <w:szCs w:val="28"/>
        </w:rPr>
        <w:t>si occupa, oltre che della formazione in house del personale, dell’attuazione delle di</w:t>
      </w:r>
      <w:r w:rsidR="004857C6" w:rsidRPr="0063421B">
        <w:rPr>
          <w:rFonts w:ascii="Times New Roman" w:hAnsi="Times New Roman" w:cs="Times New Roman"/>
          <w:sz w:val="28"/>
          <w:szCs w:val="28"/>
        </w:rPr>
        <w:t>sposizioni in materia di anticorruzione, trasparenza e accesso civico.</w:t>
      </w:r>
    </w:p>
    <w:p w:rsidR="008566E2" w:rsidRPr="008566E2" w:rsidRDefault="006A77BF" w:rsidP="00367948">
      <w:pPr>
        <w:ind w:right="1133"/>
        <w:jc w:val="both"/>
        <w:rPr>
          <w:rFonts w:ascii="Times New Roman" w:hAnsi="Times New Roman" w:cs="Times New Roman"/>
          <w:sz w:val="28"/>
          <w:szCs w:val="28"/>
        </w:rPr>
      </w:pPr>
      <w:r w:rsidRPr="008566E2">
        <w:rPr>
          <w:rFonts w:ascii="Times New Roman" w:hAnsi="Times New Roman" w:cs="Times New Roman"/>
          <w:sz w:val="28"/>
          <w:szCs w:val="28"/>
        </w:rPr>
        <w:t xml:space="preserve">La </w:t>
      </w:r>
      <w:r w:rsidR="008566E2" w:rsidRPr="008566E2">
        <w:rPr>
          <w:rFonts w:ascii="Times New Roman" w:hAnsi="Times New Roman" w:cs="Times New Roman"/>
          <w:sz w:val="28"/>
          <w:szCs w:val="28"/>
        </w:rPr>
        <w:t xml:space="preserve">pluridecennale esperienza direttiva di uno degli Istituti penitenziari </w:t>
      </w:r>
      <w:r w:rsidRPr="008566E2">
        <w:rPr>
          <w:rFonts w:ascii="Times New Roman" w:hAnsi="Times New Roman" w:cs="Times New Roman"/>
          <w:sz w:val="28"/>
          <w:szCs w:val="28"/>
        </w:rPr>
        <w:t xml:space="preserve">più </w:t>
      </w:r>
      <w:r w:rsidR="008566E2" w:rsidRPr="008566E2">
        <w:rPr>
          <w:rFonts w:ascii="Times New Roman" w:hAnsi="Times New Roman" w:cs="Times New Roman"/>
          <w:sz w:val="28"/>
          <w:szCs w:val="28"/>
        </w:rPr>
        <w:t xml:space="preserve">grandi e complessi d'Italia, quello di Lecce, e la gestione diretta degli aspetti di amministrazione del personale, civile e militare, di contabilità, di programmazione e organizzazione delle risorse materiali, finanziarie e umane per il conseguimento delle finalità rieducative e di sicurezza, con le conseguenti relazioni con l'Amministrazione centrale, il Ministero della Giustizia e le altre PPAA, ha condotto la dott. Piccinni alla piena padronanza dei differenti e complessi profili di funzionamento della Pubblica Amministrazione. I risultati di servizio e gli obiettivi costantemente conseguiti nel corso dell'ultratrentennale esperienza professionale attestano, in uno ai numerosi e importanti incarichi ricoperti la capacità di orientamento del lavoro al risultato e, altresì, l'attitudine </w:t>
      </w:r>
      <w:r w:rsidR="008566E2" w:rsidRPr="008566E2">
        <w:rPr>
          <w:rFonts w:ascii="Times New Roman" w:hAnsi="Times New Roman" w:cs="Times New Roman"/>
          <w:sz w:val="28"/>
          <w:szCs w:val="28"/>
        </w:rPr>
        <w:lastRenderedPageBreak/>
        <w:t>direttiva e all'auto-organizzazione, il tutto sostenuto da un percorso di studio e formazione post universitaria curato ininterrottamente fino all'attualità.</w:t>
      </w:r>
    </w:p>
    <w:p w:rsidR="008566E2" w:rsidRPr="008566E2" w:rsidRDefault="008566E2" w:rsidP="00367948">
      <w:pPr>
        <w:ind w:right="1133"/>
        <w:jc w:val="both"/>
        <w:rPr>
          <w:rFonts w:ascii="Times New Roman" w:hAnsi="Times New Roman" w:cs="Times New Roman"/>
          <w:sz w:val="28"/>
          <w:szCs w:val="28"/>
        </w:rPr>
      </w:pPr>
      <w:r w:rsidRPr="008566E2">
        <w:rPr>
          <w:rFonts w:ascii="Times New Roman" w:hAnsi="Times New Roman" w:cs="Times New Roman"/>
          <w:sz w:val="28"/>
          <w:szCs w:val="28"/>
        </w:rPr>
        <w:t>Negli ultimi anni, la positiva collaborazione con la struttura di vertice della Presidenza del Consiglio, quale è l'Ufficio del Segretario Generale, ha poi permesso di acquisire una approfondita e concreta conoscenza delle articolazioni amministrative e dei meccanismi organizzativi e di funzionamento della Presidenza.</w:t>
      </w:r>
    </w:p>
    <w:p w:rsidR="008566E2" w:rsidRPr="008566E2" w:rsidRDefault="008566E2" w:rsidP="00367948">
      <w:pPr>
        <w:ind w:right="1133"/>
        <w:jc w:val="both"/>
        <w:rPr>
          <w:rFonts w:ascii="Times New Roman" w:hAnsi="Times New Roman" w:cs="Times New Roman"/>
          <w:sz w:val="28"/>
          <w:szCs w:val="28"/>
        </w:rPr>
      </w:pPr>
      <w:r w:rsidRPr="008566E2">
        <w:rPr>
          <w:rFonts w:ascii="Times New Roman" w:hAnsi="Times New Roman" w:cs="Times New Roman"/>
          <w:sz w:val="28"/>
          <w:szCs w:val="28"/>
        </w:rPr>
        <w:t>L'esperienza lavorativa e le positive relazioni umane e professionali intessute nell'Ufficio del Segretario Generale della Presidenza in questo triennio consentono oggi di affermare la sicura conoscenza e il compiuto inquadramento, anche giuridico, delle prassi operative degli organismi amministrativi della Presidenza nonché delle relazioni tra di essi e con le altre Pubbliche amministrazioni sia per il versante oggettivo delle funzioni esercitate da ciascuno dei Dipartimenti, sia per il profilo di indirizzo unitario assicurato dal Segretario Generale.</w:t>
      </w:r>
    </w:p>
    <w:p w:rsidR="008566E2" w:rsidRPr="008566E2" w:rsidRDefault="008566E2" w:rsidP="00367948">
      <w:pPr>
        <w:ind w:right="1133"/>
        <w:jc w:val="both"/>
        <w:rPr>
          <w:rFonts w:ascii="Times New Roman" w:hAnsi="Times New Roman" w:cs="Times New Roman"/>
          <w:sz w:val="28"/>
          <w:szCs w:val="28"/>
        </w:rPr>
      </w:pPr>
      <w:r w:rsidRPr="008566E2">
        <w:rPr>
          <w:rFonts w:ascii="Times New Roman" w:hAnsi="Times New Roman" w:cs="Times New Roman"/>
          <w:sz w:val="28"/>
          <w:szCs w:val="28"/>
        </w:rPr>
        <w:t xml:space="preserve">La dottoressa </w:t>
      </w:r>
      <w:proofErr w:type="spellStart"/>
      <w:r w:rsidRPr="008566E2">
        <w:rPr>
          <w:rFonts w:ascii="Times New Roman" w:hAnsi="Times New Roman" w:cs="Times New Roman"/>
          <w:sz w:val="28"/>
          <w:szCs w:val="28"/>
        </w:rPr>
        <w:t>Piccinni</w:t>
      </w:r>
      <w:proofErr w:type="spellEnd"/>
      <w:r w:rsidRPr="008566E2">
        <w:rPr>
          <w:rFonts w:ascii="Times New Roman" w:hAnsi="Times New Roman" w:cs="Times New Roman"/>
          <w:sz w:val="28"/>
          <w:szCs w:val="28"/>
        </w:rPr>
        <w:t xml:space="preserve"> ha negli ultimi tre anni assolto l'incarico di referente in materia di anticorruzione e trasparenza e FOIA dell’USG della Presidenza nell'ambito e secondo le direttive del Capo dell’Ufficio del Segretario Generale. I compiti di Referente anticorruzione e trasparenza sono stati assolti in perfetta aderenza a quanto previsto al punto 3 del PTPC che richiama con particolare rilievo la funzione del Referente nella collaborazione con il Responsabile della  prevenzione della corruzione e trasparenza. L'attività di competenza è stata svolta in costante rapporto con l’Ufficio Controllo Interno, attesi i delicati profili di pubblico interesse correlati.</w:t>
      </w:r>
    </w:p>
    <w:p w:rsidR="008566E2" w:rsidRDefault="007C2AA2" w:rsidP="00367948">
      <w:pPr>
        <w:ind w:right="1133"/>
        <w:jc w:val="both"/>
        <w:rPr>
          <w:rFonts w:ascii="Times New Roman" w:hAnsi="Times New Roman" w:cs="Times New Roman"/>
          <w:sz w:val="28"/>
          <w:szCs w:val="28"/>
        </w:rPr>
      </w:pPr>
      <w:r>
        <w:rPr>
          <w:rFonts w:ascii="Times New Roman" w:hAnsi="Times New Roman" w:cs="Times New Roman"/>
          <w:sz w:val="28"/>
          <w:szCs w:val="28"/>
        </w:rPr>
        <w:t xml:space="preserve">I positivi risultati conseguiti hanno consentito che </w:t>
      </w:r>
      <w:r w:rsidR="008566E2" w:rsidRPr="008566E2">
        <w:rPr>
          <w:rFonts w:ascii="Times New Roman" w:hAnsi="Times New Roman" w:cs="Times New Roman"/>
          <w:sz w:val="28"/>
          <w:szCs w:val="28"/>
        </w:rPr>
        <w:t xml:space="preserve">Con Decreto del </w:t>
      </w:r>
      <w:r w:rsidRPr="008566E2">
        <w:rPr>
          <w:rFonts w:ascii="Times New Roman" w:hAnsi="Times New Roman" w:cs="Times New Roman"/>
          <w:sz w:val="28"/>
          <w:szCs w:val="28"/>
        </w:rPr>
        <w:t xml:space="preserve">Segretario Generale </w:t>
      </w:r>
      <w:r w:rsidR="008566E2" w:rsidRPr="008566E2">
        <w:rPr>
          <w:rFonts w:ascii="Times New Roman" w:hAnsi="Times New Roman" w:cs="Times New Roman"/>
          <w:sz w:val="28"/>
          <w:szCs w:val="28"/>
        </w:rPr>
        <w:t xml:space="preserve">del 12.02.2020 alla dottoressa Anna Rosaria Piccinni </w:t>
      </w:r>
      <w:r>
        <w:rPr>
          <w:rFonts w:ascii="Times New Roman" w:hAnsi="Times New Roman" w:cs="Times New Roman"/>
          <w:sz w:val="28"/>
          <w:szCs w:val="28"/>
        </w:rPr>
        <w:t xml:space="preserve">fosse infine </w:t>
      </w:r>
      <w:r w:rsidR="008566E2" w:rsidRPr="008566E2">
        <w:rPr>
          <w:rFonts w:ascii="Times New Roman" w:hAnsi="Times New Roman" w:cs="Times New Roman"/>
          <w:sz w:val="28"/>
          <w:szCs w:val="28"/>
        </w:rPr>
        <w:t xml:space="preserve"> conferito </w:t>
      </w:r>
      <w:r>
        <w:rPr>
          <w:rFonts w:ascii="Times New Roman" w:hAnsi="Times New Roman" w:cs="Times New Roman"/>
          <w:sz w:val="28"/>
          <w:szCs w:val="28"/>
        </w:rPr>
        <w:t xml:space="preserve">un </w:t>
      </w:r>
      <w:r w:rsidR="008566E2" w:rsidRPr="008566E2">
        <w:rPr>
          <w:rFonts w:ascii="Times New Roman" w:hAnsi="Times New Roman" w:cs="Times New Roman"/>
          <w:sz w:val="28"/>
          <w:szCs w:val="28"/>
        </w:rPr>
        <w:t xml:space="preserve">ulteriore incarico dirigenziale di consulenza, studio e ricerca nell’Ufficio del segretario Generale  presso la Presidenza del Consiglio, fino al collocamento a riposo, dal 1 novembre 2020.  </w:t>
      </w:r>
    </w:p>
    <w:p w:rsidR="008566E2" w:rsidRPr="0063421B" w:rsidRDefault="008566E2">
      <w:pPr>
        <w:ind w:left="567" w:right="1133"/>
        <w:jc w:val="both"/>
        <w:rPr>
          <w:rFonts w:ascii="Times New Roman" w:hAnsi="Times New Roman" w:cs="Times New Roman"/>
          <w:sz w:val="28"/>
          <w:szCs w:val="28"/>
        </w:rPr>
      </w:pPr>
    </w:p>
    <w:sectPr w:rsidR="008566E2" w:rsidRPr="0063421B" w:rsidSect="009D2E47">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2B" w:rsidRDefault="00525E2B" w:rsidP="0063421B">
      <w:pPr>
        <w:spacing w:after="0" w:line="240" w:lineRule="auto"/>
      </w:pPr>
      <w:r>
        <w:separator/>
      </w:r>
    </w:p>
  </w:endnote>
  <w:endnote w:type="continuationSeparator" w:id="0">
    <w:p w:rsidR="00525E2B" w:rsidRDefault="00525E2B" w:rsidP="00634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B" w:rsidRDefault="0063421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660"/>
      <w:docPartObj>
        <w:docPartGallery w:val="Page Numbers (Bottom of Page)"/>
        <w:docPartUnique/>
      </w:docPartObj>
    </w:sdtPr>
    <w:sdtContent>
      <w:p w:rsidR="0063421B" w:rsidRDefault="00DB1DBE">
        <w:pPr>
          <w:pStyle w:val="Pidipagina"/>
          <w:jc w:val="right"/>
        </w:pPr>
        <w:r>
          <w:fldChar w:fldCharType="begin"/>
        </w:r>
        <w:r w:rsidR="007C3768">
          <w:instrText xml:space="preserve"> PAGE   \* MERGEFORMAT </w:instrText>
        </w:r>
        <w:r>
          <w:fldChar w:fldCharType="separate"/>
        </w:r>
        <w:r w:rsidR="00367948">
          <w:rPr>
            <w:noProof/>
          </w:rPr>
          <w:t>1</w:t>
        </w:r>
        <w:r>
          <w:rPr>
            <w:noProof/>
          </w:rPr>
          <w:fldChar w:fldCharType="end"/>
        </w:r>
      </w:p>
    </w:sdtContent>
  </w:sdt>
  <w:p w:rsidR="0063421B" w:rsidRDefault="0063421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B" w:rsidRDefault="006342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2B" w:rsidRDefault="00525E2B" w:rsidP="0063421B">
      <w:pPr>
        <w:spacing w:after="0" w:line="240" w:lineRule="auto"/>
      </w:pPr>
      <w:r>
        <w:separator/>
      </w:r>
    </w:p>
  </w:footnote>
  <w:footnote w:type="continuationSeparator" w:id="0">
    <w:p w:rsidR="00525E2B" w:rsidRDefault="00525E2B" w:rsidP="00634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B" w:rsidRDefault="0063421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B" w:rsidRDefault="0063421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21B" w:rsidRDefault="0063421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4231D"/>
    <w:rsid w:val="00015EE0"/>
    <w:rsid w:val="0006337A"/>
    <w:rsid w:val="0013071C"/>
    <w:rsid w:val="00171E7D"/>
    <w:rsid w:val="001C5B41"/>
    <w:rsid w:val="002514EA"/>
    <w:rsid w:val="00262382"/>
    <w:rsid w:val="002E1FF9"/>
    <w:rsid w:val="002E29CC"/>
    <w:rsid w:val="002F13BD"/>
    <w:rsid w:val="00367948"/>
    <w:rsid w:val="003A7B50"/>
    <w:rsid w:val="003B029C"/>
    <w:rsid w:val="00407D13"/>
    <w:rsid w:val="00434710"/>
    <w:rsid w:val="004857C6"/>
    <w:rsid w:val="004A562A"/>
    <w:rsid w:val="004C59B8"/>
    <w:rsid w:val="0051461B"/>
    <w:rsid w:val="00525E2B"/>
    <w:rsid w:val="00566B20"/>
    <w:rsid w:val="00594B41"/>
    <w:rsid w:val="005A4666"/>
    <w:rsid w:val="0063421B"/>
    <w:rsid w:val="00654FFD"/>
    <w:rsid w:val="00673C4F"/>
    <w:rsid w:val="006A77BF"/>
    <w:rsid w:val="007069FC"/>
    <w:rsid w:val="007114FC"/>
    <w:rsid w:val="007533D1"/>
    <w:rsid w:val="007752BA"/>
    <w:rsid w:val="007A0894"/>
    <w:rsid w:val="007C2AA2"/>
    <w:rsid w:val="007C3768"/>
    <w:rsid w:val="007D2A04"/>
    <w:rsid w:val="00803F82"/>
    <w:rsid w:val="008129E6"/>
    <w:rsid w:val="0084231D"/>
    <w:rsid w:val="008566E2"/>
    <w:rsid w:val="00976127"/>
    <w:rsid w:val="009D2E47"/>
    <w:rsid w:val="00A43DC2"/>
    <w:rsid w:val="00A54396"/>
    <w:rsid w:val="00AF0D4D"/>
    <w:rsid w:val="00B26FE0"/>
    <w:rsid w:val="00BA4F56"/>
    <w:rsid w:val="00CD7339"/>
    <w:rsid w:val="00CE62C3"/>
    <w:rsid w:val="00CF0DBF"/>
    <w:rsid w:val="00D37C3C"/>
    <w:rsid w:val="00DB0C2C"/>
    <w:rsid w:val="00DB1DBE"/>
    <w:rsid w:val="00E9473F"/>
    <w:rsid w:val="00EE33AE"/>
    <w:rsid w:val="00EE745A"/>
    <w:rsid w:val="00EF7B0B"/>
    <w:rsid w:val="00F456B8"/>
    <w:rsid w:val="00F457B0"/>
    <w:rsid w:val="00F60EA1"/>
    <w:rsid w:val="00F661AE"/>
    <w:rsid w:val="00F736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D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342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3421B"/>
  </w:style>
  <w:style w:type="paragraph" w:styleId="Pidipagina">
    <w:name w:val="footer"/>
    <w:basedOn w:val="Normale"/>
    <w:link w:val="PidipaginaCarattere"/>
    <w:uiPriority w:val="99"/>
    <w:unhideWhenUsed/>
    <w:rsid w:val="006342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21B"/>
  </w:style>
  <w:style w:type="paragraph" w:customStyle="1" w:styleId="Style1">
    <w:name w:val="Style 1"/>
    <w:basedOn w:val="Normale"/>
    <w:uiPriority w:val="99"/>
    <w:rsid w:val="008566E2"/>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CharacterStyle1">
    <w:name w:val="Character Style 1"/>
    <w:uiPriority w:val="99"/>
    <w:rsid w:val="008566E2"/>
    <w:rPr>
      <w:sz w:val="20"/>
      <w:szCs w:val="20"/>
    </w:rPr>
  </w:style>
  <w:style w:type="paragraph" w:styleId="Testofumetto">
    <w:name w:val="Balloon Text"/>
    <w:basedOn w:val="Normale"/>
    <w:link w:val="TestofumettoCarattere"/>
    <w:uiPriority w:val="99"/>
    <w:semiHidden/>
    <w:unhideWhenUsed/>
    <w:rsid w:val="007D2A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A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Rosaria Piccinni</dc:creator>
  <cp:lastModifiedBy>Utente</cp:lastModifiedBy>
  <cp:revision>2</cp:revision>
  <cp:lastPrinted>2021-02-25T08:49:00Z</cp:lastPrinted>
  <dcterms:created xsi:type="dcterms:W3CDTF">2021-03-29T14:47:00Z</dcterms:created>
  <dcterms:modified xsi:type="dcterms:W3CDTF">2021-03-29T14:47:00Z</dcterms:modified>
</cp:coreProperties>
</file>